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7CA2" w14:textId="79AEAD2B" w:rsidR="00113721" w:rsidRPr="0036328C" w:rsidRDefault="00661DE5" w:rsidP="00F86232">
      <w:pPr>
        <w:spacing w:after="120"/>
        <w:rPr>
          <w:b/>
          <w:sz w:val="36"/>
          <w:szCs w:val="36"/>
        </w:rPr>
      </w:pPr>
      <w:r w:rsidRPr="0036328C">
        <w:rPr>
          <w:b/>
          <w:sz w:val="36"/>
          <w:szCs w:val="36"/>
        </w:rPr>
        <w:t>Let’s Celebrate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82232D" w:rsidRPr="0036328C" w14:paraId="20AB6D0C" w14:textId="77777777" w:rsidTr="00F86232"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36328C" w:rsidRDefault="0082232D" w:rsidP="003814F2">
            <w:pPr>
              <w:spacing w:before="120"/>
              <w:rPr>
                <w:sz w:val="18"/>
              </w:rPr>
            </w:pPr>
            <w:r w:rsidRPr="0036328C">
              <w:rPr>
                <w:sz w:val="18"/>
              </w:rPr>
              <w:t>Level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8F52C25" w14:textId="3D3640DC" w:rsidR="0082232D" w:rsidRPr="0036328C" w:rsidRDefault="00661DE5" w:rsidP="0082232D">
            <w:pPr>
              <w:spacing w:before="120"/>
              <w:rPr>
                <w:sz w:val="18"/>
              </w:rPr>
            </w:pPr>
            <w:r w:rsidRPr="0036328C">
              <w:rPr>
                <w:sz w:val="18"/>
              </w:rPr>
              <w:t>J</w:t>
            </w:r>
          </w:p>
        </w:tc>
      </w:tr>
      <w:tr w:rsidR="0082232D" w:rsidRPr="0036328C" w14:paraId="71AB91FD" w14:textId="77777777" w:rsidTr="00F8623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36328C" w:rsidRDefault="0082232D" w:rsidP="003814F2">
            <w:pPr>
              <w:spacing w:before="120"/>
              <w:rPr>
                <w:sz w:val="18"/>
              </w:rPr>
            </w:pPr>
            <w:r w:rsidRPr="0036328C">
              <w:rPr>
                <w:sz w:val="18"/>
              </w:rPr>
              <w:t>Content Area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2A0BE759" w:rsidR="0082232D" w:rsidRPr="0036328C" w:rsidRDefault="00661DE5" w:rsidP="0082232D">
            <w:pPr>
              <w:spacing w:before="120"/>
              <w:rPr>
                <w:sz w:val="18"/>
              </w:rPr>
            </w:pPr>
            <w:r w:rsidRPr="0036328C">
              <w:rPr>
                <w:sz w:val="18"/>
              </w:rPr>
              <w:t>Social Studies</w:t>
            </w:r>
          </w:p>
        </w:tc>
      </w:tr>
      <w:tr w:rsidR="0082232D" w:rsidRPr="0036328C" w14:paraId="085A40AD" w14:textId="77777777" w:rsidTr="00F8623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36328C" w:rsidRDefault="0082232D" w:rsidP="003814F2">
            <w:pPr>
              <w:spacing w:before="120"/>
              <w:rPr>
                <w:sz w:val="18"/>
              </w:rPr>
            </w:pPr>
            <w:r w:rsidRPr="0036328C">
              <w:rPr>
                <w:sz w:val="18"/>
              </w:rPr>
              <w:t>Reading Focus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0A499B35" w:rsidR="0082232D" w:rsidRPr="0036328C" w:rsidRDefault="00661DE5" w:rsidP="0082232D">
            <w:pPr>
              <w:spacing w:before="120"/>
              <w:rPr>
                <w:sz w:val="18"/>
              </w:rPr>
            </w:pPr>
            <w:r w:rsidRPr="0036328C">
              <w:rPr>
                <w:sz w:val="18"/>
              </w:rPr>
              <w:t>Students will learn to use the comprehension strategy of Drawing Inferences as they read, think, talk and write in response to the text.</w:t>
            </w:r>
          </w:p>
        </w:tc>
      </w:tr>
      <w:tr w:rsidR="00BA5472" w:rsidRPr="0036328C" w14:paraId="10DF2A86" w14:textId="77777777" w:rsidTr="00F8623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36328C" w:rsidRDefault="00BA5472" w:rsidP="003814F2">
            <w:pPr>
              <w:spacing w:before="120"/>
              <w:rPr>
                <w:sz w:val="18"/>
              </w:rPr>
            </w:pPr>
            <w:r w:rsidRPr="0036328C">
              <w:rPr>
                <w:sz w:val="18"/>
              </w:rPr>
              <w:t>Text Type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64BB8248" w:rsidR="00BA5472" w:rsidRPr="0036328C" w:rsidRDefault="00661DE5" w:rsidP="00BA5472">
            <w:pPr>
              <w:spacing w:before="120"/>
              <w:rPr>
                <w:sz w:val="18"/>
              </w:rPr>
            </w:pPr>
            <w:r w:rsidRPr="0036328C">
              <w:rPr>
                <w:sz w:val="18"/>
              </w:rPr>
              <w:t>Informational</w:t>
            </w:r>
          </w:p>
        </w:tc>
      </w:tr>
      <w:tr w:rsidR="00663E6D" w:rsidRPr="0036328C" w14:paraId="04838651" w14:textId="77777777" w:rsidTr="00F86232">
        <w:trPr>
          <w:trHeight w:val="31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6299EEAF" w:rsidR="00663E6D" w:rsidRPr="0036328C" w:rsidRDefault="00F86232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36328C">
              <w:rPr>
                <w:sz w:val="18"/>
              </w:rPr>
              <w:t>ocabulary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089984AD" w14:textId="4C689F7E" w:rsidR="00663E6D" w:rsidRPr="0036328C" w:rsidRDefault="00661DE5" w:rsidP="00663E6D">
            <w:pPr>
              <w:spacing w:before="120"/>
              <w:rPr>
                <w:sz w:val="18"/>
              </w:rPr>
            </w:pPr>
            <w:r w:rsidRPr="0036328C">
              <w:rPr>
                <w:sz w:val="18"/>
              </w:rPr>
              <w:t>America, city, community, costume, country, family, home, music, pattern, sing, song.</w:t>
            </w:r>
          </w:p>
        </w:tc>
      </w:tr>
    </w:tbl>
    <w:p w14:paraId="7A132968" w14:textId="77777777" w:rsidR="00663E6D" w:rsidRPr="0036328C" w:rsidRDefault="00663E6D" w:rsidP="00F86232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418"/>
        <w:gridCol w:w="8505"/>
      </w:tblGrid>
      <w:tr w:rsidR="00663E6D" w:rsidRPr="0036328C" w14:paraId="4B705F59" w14:textId="77777777" w:rsidTr="00F86232">
        <w:trPr>
          <w:trHeight w:val="3328"/>
        </w:trPr>
        <w:tc>
          <w:tcPr>
            <w:tcW w:w="1418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36328C" w:rsidRDefault="00663E6D" w:rsidP="00663E6D">
            <w:pPr>
              <w:spacing w:before="120"/>
              <w:rPr>
                <w:b/>
              </w:rPr>
            </w:pPr>
            <w:r w:rsidRPr="0036328C">
              <w:rPr>
                <w:b/>
              </w:rPr>
              <w:t>Topic Talk</w:t>
            </w:r>
          </w:p>
        </w:tc>
        <w:tc>
          <w:tcPr>
            <w:tcW w:w="8505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8B4485" w14:textId="124CD201" w:rsidR="00661DE5" w:rsidRPr="0036328C" w:rsidRDefault="00C24B35" w:rsidP="00661D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36328C">
              <w:t xml:space="preserve">Ask: “What special days do you celebrate throughout the year?” Have students share their experiences, and for each, ask what makes it special, and how do </w:t>
            </w:r>
            <w:r w:rsidR="0025611D" w:rsidRPr="0036328C">
              <w:t>they celebrate.</w:t>
            </w:r>
          </w:p>
          <w:p w14:paraId="31D07244" w14:textId="1EB331A3" w:rsidR="00661DE5" w:rsidRPr="0036328C" w:rsidRDefault="00661DE5" w:rsidP="00661D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36328C">
              <w:t xml:space="preserve">Read </w:t>
            </w:r>
            <w:r w:rsidR="00C24B35" w:rsidRPr="0036328C">
              <w:t>the title</w:t>
            </w:r>
            <w:r w:rsidRPr="0036328C">
              <w:t xml:space="preserve"> and back cover blurb</w:t>
            </w:r>
            <w:r w:rsidR="00C24B35" w:rsidRPr="0036328C">
              <w:t xml:space="preserve"> aloud</w:t>
            </w:r>
            <w:r w:rsidRPr="0036328C">
              <w:t xml:space="preserve">, </w:t>
            </w:r>
            <w:r w:rsidR="00C24B35" w:rsidRPr="0036328C">
              <w:t xml:space="preserve">and show students the cover. </w:t>
            </w:r>
          </w:p>
          <w:p w14:paraId="7088DD05" w14:textId="4666890A" w:rsidR="005B7E53" w:rsidRPr="0036328C" w:rsidRDefault="005B7E53" w:rsidP="005B7E53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36328C">
              <w:t>Ask students: “What is happening on the cover?” Have student</w:t>
            </w:r>
            <w:r w:rsidR="00F86232">
              <w:t>s</w:t>
            </w:r>
            <w:r w:rsidRPr="0036328C">
              <w:t xml:space="preserve"> share their ideas with the group.</w:t>
            </w:r>
          </w:p>
          <w:p w14:paraId="5D8367C7" w14:textId="1E431F23" w:rsidR="005B7E53" w:rsidRPr="0036328C" w:rsidRDefault="005B7E53" w:rsidP="00661D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36328C">
              <w:t xml:space="preserve">Next, </w:t>
            </w:r>
            <w:r w:rsidR="00B163FC" w:rsidRPr="0036328C">
              <w:t>have students share</w:t>
            </w:r>
            <w:r w:rsidRPr="0036328C">
              <w:t xml:space="preserve"> </w:t>
            </w:r>
            <w:r w:rsidR="00B163FC" w:rsidRPr="0036328C">
              <w:t>the</w:t>
            </w:r>
            <w:r w:rsidRPr="0036328C">
              <w:t xml:space="preserve"> clues on the cover </w:t>
            </w:r>
            <w:r w:rsidR="00B163FC" w:rsidRPr="0036328C">
              <w:t xml:space="preserve">that </w:t>
            </w:r>
            <w:r w:rsidRPr="0036328C">
              <w:t>helped them think of their ideas.</w:t>
            </w:r>
          </w:p>
          <w:p w14:paraId="64AA5261" w14:textId="2A0AB166" w:rsidR="00663E6D" w:rsidRPr="0036328C" w:rsidRDefault="005B7E53" w:rsidP="00661D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36328C">
              <w:t>Explain that they have used their knowledge and clues in the book to come up with an idea about what is happening – this is called an in</w:t>
            </w:r>
            <w:r w:rsidR="0025611D" w:rsidRPr="0036328C">
              <w:t>ference.</w:t>
            </w:r>
          </w:p>
          <w:p w14:paraId="2492540C" w14:textId="6B278D39" w:rsidR="005B7E53" w:rsidRPr="0036328C" w:rsidRDefault="005B7E53" w:rsidP="00661D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36328C">
              <w:t xml:space="preserve">Discuss that the author hasn’t </w:t>
            </w:r>
            <w:r w:rsidRPr="0036328C">
              <w:rPr>
                <w:i/>
              </w:rPr>
              <w:t>told</w:t>
            </w:r>
            <w:r w:rsidRPr="0036328C">
              <w:t xml:space="preserve"> us the girl is celebrating, but we can make an inference based on what we</w:t>
            </w:r>
            <w:r w:rsidR="0025611D" w:rsidRPr="0036328C">
              <w:t xml:space="preserve"> see, and what we know already.</w:t>
            </w:r>
          </w:p>
          <w:p w14:paraId="4373F694" w14:textId="0C208586" w:rsidR="00B163FC" w:rsidRPr="0036328C" w:rsidRDefault="0025611D" w:rsidP="00B163F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36328C">
              <w:t>Ask</w:t>
            </w:r>
            <w:r w:rsidR="00B163FC" w:rsidRPr="0036328C">
              <w:t xml:space="preserve"> students </w:t>
            </w:r>
            <w:r w:rsidRPr="0036328C">
              <w:t xml:space="preserve">to </w:t>
            </w:r>
            <w:r w:rsidR="00B163FC" w:rsidRPr="0036328C">
              <w:t>make a prediction about what they think will be in the book.</w:t>
            </w:r>
          </w:p>
          <w:p w14:paraId="0253299F" w14:textId="62E3CDB9" w:rsidR="00B163FC" w:rsidRPr="0036328C" w:rsidRDefault="00B163FC" w:rsidP="0025611D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36328C">
              <w:t>Explain that predi</w:t>
            </w:r>
            <w:r w:rsidR="0025611D" w:rsidRPr="0036328C">
              <w:t>c</w:t>
            </w:r>
            <w:r w:rsidRPr="0036328C">
              <w:t xml:space="preserve">tions are a type of inference (there are lots of </w:t>
            </w:r>
            <w:r w:rsidR="0025611D" w:rsidRPr="0036328C">
              <w:t>types!), because you have to use clues you’ve noticed and add it to your background knowledge to make a prediction.</w:t>
            </w:r>
          </w:p>
        </w:tc>
      </w:tr>
      <w:tr w:rsidR="00663E6D" w:rsidRPr="0036328C" w14:paraId="533B4C64" w14:textId="77777777" w:rsidTr="00F86232">
        <w:tc>
          <w:tcPr>
            <w:tcW w:w="141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52C758B7" w:rsidR="00663E6D" w:rsidRPr="0036328C" w:rsidRDefault="00663E6D" w:rsidP="00663E6D">
            <w:pPr>
              <w:spacing w:before="120"/>
              <w:rPr>
                <w:b/>
              </w:rPr>
            </w:pPr>
            <w:r w:rsidRPr="0036328C">
              <w:rPr>
                <w:b/>
              </w:rPr>
              <w:t>Contents</w:t>
            </w:r>
          </w:p>
        </w:tc>
        <w:tc>
          <w:tcPr>
            <w:tcW w:w="8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46DC15B" w14:textId="77777777" w:rsidR="00661DE5" w:rsidRPr="0036328C" w:rsidRDefault="00661DE5" w:rsidP="00661D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36328C">
              <w:t>Open to the contents page and read the titles of the chapters aloud.</w:t>
            </w:r>
          </w:p>
          <w:p w14:paraId="619FA270" w14:textId="77777777" w:rsidR="00661DE5" w:rsidRPr="0036328C" w:rsidRDefault="00661DE5" w:rsidP="00661D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36328C">
              <w:t>Have students think, pair, share new information they have learned about the book from the chapter titles.</w:t>
            </w:r>
          </w:p>
          <w:p w14:paraId="396783E2" w14:textId="44278F7C" w:rsidR="00663E6D" w:rsidRPr="0036328C" w:rsidRDefault="00661DE5" w:rsidP="00661DE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36328C">
              <w:t>Introduce students to “Nat the Ant” at the bottom of the page and read the speech bubble aloud.</w:t>
            </w:r>
          </w:p>
        </w:tc>
      </w:tr>
      <w:tr w:rsidR="00663E6D" w:rsidRPr="0036328C" w14:paraId="2B29415E" w14:textId="77777777" w:rsidTr="00F86232">
        <w:tc>
          <w:tcPr>
            <w:tcW w:w="1418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21D0F21F" w:rsidR="00663E6D" w:rsidRPr="0036328C" w:rsidRDefault="00F86232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36328C">
              <w:rPr>
                <w:b/>
              </w:rPr>
              <w:t>hapters</w:t>
            </w:r>
          </w:p>
        </w:tc>
        <w:tc>
          <w:tcPr>
            <w:tcW w:w="8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F31F15C" w14:textId="3B14E356" w:rsidR="007A3C36" w:rsidRPr="0036328C" w:rsidRDefault="00661DE5" w:rsidP="00734A6F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36328C">
              <w:t>Read the chapter 1 title and page 2</w:t>
            </w:r>
            <w:r w:rsidR="0025611D" w:rsidRPr="0036328C">
              <w:t xml:space="preserve"> aloud</w:t>
            </w:r>
            <w:r w:rsidRPr="0036328C">
              <w:t>.</w:t>
            </w:r>
          </w:p>
          <w:p w14:paraId="58BE583C" w14:textId="7ED49BAC" w:rsidR="00734A6F" w:rsidRPr="0036328C" w:rsidRDefault="00661DE5" w:rsidP="00734A6F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36328C">
              <w:t>Have students look closely at the pi</w:t>
            </w:r>
            <w:r w:rsidR="00734A6F" w:rsidRPr="0036328C">
              <w:t xml:space="preserve">cture at the bottom of the page. Explain that they are going to draw inferences using clues in the text and their background </w:t>
            </w:r>
            <w:r w:rsidR="002C7AB6" w:rsidRPr="0036328C">
              <w:t>knowledge.</w:t>
            </w:r>
          </w:p>
          <w:p w14:paraId="224A80FD" w14:textId="08EB481C" w:rsidR="00734A6F" w:rsidRPr="0036328C" w:rsidRDefault="00734A6F" w:rsidP="00734A6F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36328C">
              <w:t>Ask: “What is happening in the picture?”, then “What celebrations have you heard of before that celebrate with fireworks?”</w:t>
            </w:r>
          </w:p>
          <w:p w14:paraId="15903DDD" w14:textId="4DE28352" w:rsidR="00734A6F" w:rsidRPr="0036328C" w:rsidRDefault="00734A6F" w:rsidP="00734A6F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36328C">
              <w:t>Explain that they have just drawn an inference about what the celebration in the picture might be.</w:t>
            </w:r>
          </w:p>
          <w:p w14:paraId="1E0586D4" w14:textId="78344573" w:rsidR="00661DE5" w:rsidRPr="0036328C" w:rsidRDefault="00661DE5" w:rsidP="00661DE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36328C">
              <w:t xml:space="preserve">Read </w:t>
            </w:r>
            <w:r w:rsidR="002C7AB6" w:rsidRPr="0036328C">
              <w:t>the chapter 2 title and page 3 aloud.</w:t>
            </w:r>
          </w:p>
          <w:p w14:paraId="6B5210F5" w14:textId="072AF330" w:rsidR="006111F0" w:rsidRPr="0036328C" w:rsidRDefault="00176FFE" w:rsidP="00655000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36328C">
              <w:t xml:space="preserve">Ask students to </w:t>
            </w:r>
            <w:r w:rsidR="00655000" w:rsidRPr="0036328C">
              <w:t>draw an inference about why people might celebrate spring. Remind students to look for clues in the text, and to use what they know about the seasons.</w:t>
            </w:r>
          </w:p>
          <w:p w14:paraId="63C5D81F" w14:textId="374B8562" w:rsidR="002C7AB6" w:rsidRPr="0036328C" w:rsidRDefault="002C7AB6" w:rsidP="00661DE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36328C">
              <w:t>Read pages 4 and 5 aloud. (Pause at the ant questions.)</w:t>
            </w:r>
          </w:p>
          <w:p w14:paraId="04B43741" w14:textId="26C28BE4" w:rsidR="005C2D74" w:rsidRPr="0036328C" w:rsidRDefault="00655000" w:rsidP="00661DE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36328C">
              <w:lastRenderedPageBreak/>
              <w:t xml:space="preserve">Ask students to draw an inference from page 5 (using clues in the text and background knowledge) about what symbols of </w:t>
            </w:r>
            <w:proofErr w:type="spellStart"/>
            <w:r w:rsidRPr="0036328C">
              <w:t>easter</w:t>
            </w:r>
            <w:proofErr w:type="spellEnd"/>
            <w:r w:rsidRPr="0036328C">
              <w:t>-time might be?</w:t>
            </w:r>
          </w:p>
          <w:p w14:paraId="6047A32B" w14:textId="77777777" w:rsidR="002C7AB6" w:rsidRPr="0036328C" w:rsidRDefault="002C7AB6" w:rsidP="002C7AB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36328C">
              <w:t>Have students read the ant questions and think, pair, share their answers.</w:t>
            </w:r>
          </w:p>
          <w:p w14:paraId="0E5EF10C" w14:textId="1FA617E4" w:rsidR="006111F0" w:rsidRPr="0036328C" w:rsidRDefault="002C7AB6" w:rsidP="00A4120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36328C">
              <w:t>Read pages 6 and 7 aloud. (Pause at the ant questions.)</w:t>
            </w:r>
          </w:p>
          <w:p w14:paraId="032A71DE" w14:textId="0D44EF2A" w:rsidR="006111F0" w:rsidRPr="0036328C" w:rsidRDefault="00655000" w:rsidP="00A4120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36328C">
              <w:t>Ask students to</w:t>
            </w:r>
            <w:r w:rsidR="00661DE5" w:rsidRPr="0036328C">
              <w:t xml:space="preserve"> </w:t>
            </w:r>
            <w:r w:rsidR="00A4120C" w:rsidRPr="0036328C">
              <w:t xml:space="preserve">look at the picture at the top of page 7. Ask: “What do you think is in the picture? And why?” </w:t>
            </w:r>
          </w:p>
          <w:p w14:paraId="598A4974" w14:textId="407FA1A6" w:rsidR="00A4120C" w:rsidRPr="0036328C" w:rsidRDefault="00A4120C" w:rsidP="00A4120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36328C">
              <w:t xml:space="preserve">Explain that </w:t>
            </w:r>
            <w:r w:rsidR="00F86232">
              <w:t>they have drawn an inference using</w:t>
            </w:r>
            <w:bookmarkStart w:id="0" w:name="_GoBack"/>
            <w:bookmarkEnd w:id="0"/>
            <w:r w:rsidRPr="0036328C">
              <w:t xml:space="preserve"> text clues and their background knowledge of similar foods.</w:t>
            </w:r>
          </w:p>
          <w:p w14:paraId="7143660B" w14:textId="4D273B45" w:rsidR="0036328C" w:rsidRPr="0036328C" w:rsidRDefault="002C7AB6" w:rsidP="0036328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36328C">
              <w:t>Have students read the ant questions and think, pair, share their answers.</w:t>
            </w:r>
          </w:p>
          <w:p w14:paraId="202DC8C5" w14:textId="77777777" w:rsidR="007A3C36" w:rsidRPr="0036328C" w:rsidRDefault="007A3C36" w:rsidP="007A3C3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36328C">
              <w:t>Set purposes for reading from Chapter 3 through to the end of the book:</w:t>
            </w:r>
          </w:p>
          <w:p w14:paraId="177BEAA3" w14:textId="0C0A648A" w:rsidR="007A3C36" w:rsidRPr="0036328C" w:rsidRDefault="007A3C36" w:rsidP="007A3C3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36328C">
              <w:t>Think about what background knowledge you might have that might help to understand what you are reading</w:t>
            </w:r>
            <w:r w:rsidR="0036328C" w:rsidRPr="0036328C">
              <w:t xml:space="preserve"> better</w:t>
            </w:r>
            <w:r w:rsidRPr="0036328C">
              <w:t>.</w:t>
            </w:r>
          </w:p>
          <w:p w14:paraId="07E5241E" w14:textId="633ACF11" w:rsidR="007A3C36" w:rsidRPr="0036328C" w:rsidRDefault="007A3C36" w:rsidP="007A3C3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36328C">
              <w:t xml:space="preserve">Try to </w:t>
            </w:r>
            <w:r w:rsidR="00A4120C" w:rsidRPr="0036328C">
              <w:t>draw</w:t>
            </w:r>
            <w:r w:rsidRPr="0036328C">
              <w:t xml:space="preserve"> inferences about what the author is hinting at (but not writing). Use your knowledge along with clues from the text.</w:t>
            </w:r>
          </w:p>
          <w:p w14:paraId="34EE0B03" w14:textId="7CA74F83" w:rsidR="00661DE5" w:rsidRPr="0036328C" w:rsidRDefault="007A3C36" w:rsidP="007A3C3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36328C">
              <w:t>Pause at the ant questions to answer them, and read the Ant Tunnel carefully.</w:t>
            </w:r>
          </w:p>
        </w:tc>
      </w:tr>
    </w:tbl>
    <w:p w14:paraId="26998EC6" w14:textId="4B5721A1" w:rsidR="00663E6D" w:rsidRPr="0036328C" w:rsidRDefault="00663E6D" w:rsidP="00F86232">
      <w:pPr>
        <w:spacing w:after="0"/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A3C36" w:rsidRPr="0036328C" w14:paraId="26E2B863" w14:textId="77777777" w:rsidTr="00F86232">
        <w:trPr>
          <w:trHeight w:val="133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CAD30E" w14:textId="77777777" w:rsidR="007A3C36" w:rsidRPr="0036328C" w:rsidRDefault="007A3C36" w:rsidP="002E2E43">
            <w:pPr>
              <w:jc w:val="center"/>
            </w:pPr>
            <w:r w:rsidRPr="0036328C">
              <w:t xml:space="preserve">As students read on independently, you can check in with them to discuss the ant questions, or personalize learning by using the </w:t>
            </w:r>
            <w:r w:rsidRPr="0036328C">
              <w:rPr>
                <w:i/>
              </w:rPr>
              <w:t>Mini-Lessons</w:t>
            </w:r>
            <w:r w:rsidRPr="0036328C">
              <w:t xml:space="preserve"> and </w:t>
            </w:r>
            <w:r w:rsidRPr="0036328C">
              <w:rPr>
                <w:i/>
              </w:rPr>
              <w:t>Fluency, Language and Text Features</w:t>
            </w:r>
            <w:r w:rsidRPr="0036328C">
              <w:t xml:space="preserve"> to scaffold parts of the book that might be unfamiliar or challenging.</w:t>
            </w:r>
          </w:p>
          <w:p w14:paraId="500F6A58" w14:textId="77777777" w:rsidR="007A3C36" w:rsidRPr="0036328C" w:rsidRDefault="007A3C36" w:rsidP="002E2E43">
            <w:pPr>
              <w:jc w:val="center"/>
            </w:pPr>
          </w:p>
          <w:p w14:paraId="7A6F9CE3" w14:textId="77777777" w:rsidR="007A3C36" w:rsidRPr="0036328C" w:rsidRDefault="007A3C36" w:rsidP="002E2E43">
            <w:pPr>
              <w:jc w:val="center"/>
            </w:pPr>
            <w:r w:rsidRPr="0036328C">
              <w:t>Bring students together again for reflection using the “After Reading” prompts.</w:t>
            </w:r>
          </w:p>
        </w:tc>
      </w:tr>
    </w:tbl>
    <w:p w14:paraId="4EEE51B2" w14:textId="77777777" w:rsidR="007A3C36" w:rsidRPr="0036328C" w:rsidRDefault="007A3C36" w:rsidP="00F86232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6946"/>
      </w:tblGrid>
      <w:tr w:rsidR="00BA5472" w:rsidRPr="0036328C" w14:paraId="78C86398" w14:textId="77777777" w:rsidTr="00F86232">
        <w:trPr>
          <w:trHeight w:val="1829"/>
        </w:trPr>
        <w:tc>
          <w:tcPr>
            <w:tcW w:w="1418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36328C" w:rsidRDefault="00BA5472" w:rsidP="00663E6D">
            <w:pPr>
              <w:spacing w:before="120"/>
              <w:rPr>
                <w:b/>
              </w:rPr>
            </w:pPr>
            <w:r w:rsidRPr="0036328C">
              <w:rPr>
                <w:b/>
              </w:rPr>
              <w:t>After Reading</w:t>
            </w:r>
          </w:p>
        </w:tc>
        <w:tc>
          <w:tcPr>
            <w:tcW w:w="8505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C94E316" w14:textId="3C00A57B" w:rsidR="00661DE5" w:rsidRPr="0036328C" w:rsidRDefault="00A4120C" w:rsidP="00661DE5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36328C">
              <w:t xml:space="preserve">Ask students to share their </w:t>
            </w:r>
            <w:proofErr w:type="spellStart"/>
            <w:r w:rsidRPr="0036328C">
              <w:t>favorite</w:t>
            </w:r>
            <w:proofErr w:type="spellEnd"/>
            <w:r w:rsidRPr="0036328C">
              <w:t xml:space="preserve"> celebration with a partner, and why they chose it.</w:t>
            </w:r>
          </w:p>
          <w:p w14:paraId="7F81944E" w14:textId="777DE7A7" w:rsidR="0036328C" w:rsidRPr="0036328C" w:rsidRDefault="0036328C" w:rsidP="00661DE5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36328C">
              <w:t>Have students think back to the prediction they made before reading. Ask: “How close was your prediction about the book to being right? How was the book different to what you expected?”</w:t>
            </w:r>
          </w:p>
          <w:p w14:paraId="43D26062" w14:textId="5D040D5D" w:rsidR="00121EFA" w:rsidRPr="0036328C" w:rsidRDefault="00A4120C" w:rsidP="0036328C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 w:rsidRPr="0036328C">
              <w:t xml:space="preserve">Ask: </w:t>
            </w:r>
            <w:r w:rsidR="0036328C" w:rsidRPr="0036328C">
              <w:t>“How did drawing inferences using clues and your knowledge help you to understand the book better?”</w:t>
            </w:r>
          </w:p>
        </w:tc>
      </w:tr>
      <w:tr w:rsidR="00121EFA" w:rsidRPr="0036328C" w14:paraId="3298B87E" w14:textId="77777777" w:rsidTr="00F86232">
        <w:trPr>
          <w:trHeight w:val="633"/>
        </w:trPr>
        <w:tc>
          <w:tcPr>
            <w:tcW w:w="1418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5D4185C7" w:rsidR="00121EFA" w:rsidRPr="0036328C" w:rsidRDefault="00F86232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36328C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36328C" w:rsidRDefault="00121EFA" w:rsidP="00663E6D">
            <w:pPr>
              <w:rPr>
                <w:i/>
              </w:rPr>
            </w:pPr>
            <w:r w:rsidRPr="0036328C">
              <w:rPr>
                <w:i/>
              </w:rPr>
              <w:t>Fiction</w:t>
            </w: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194E8DD9" w:rsidR="00121EFA" w:rsidRPr="0036328C" w:rsidRDefault="00661DE5" w:rsidP="00663E6D">
            <w:r w:rsidRPr="0036328C">
              <w:t>Write a story about going to a big celebration where something unexpected happens!</w:t>
            </w:r>
          </w:p>
        </w:tc>
      </w:tr>
      <w:tr w:rsidR="00121EFA" w:rsidRPr="0036328C" w14:paraId="27E2310A" w14:textId="77777777" w:rsidTr="00F86232">
        <w:trPr>
          <w:trHeight w:val="559"/>
        </w:trPr>
        <w:tc>
          <w:tcPr>
            <w:tcW w:w="1418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Pr="0036328C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36328C" w:rsidRDefault="00121EFA" w:rsidP="00663E6D">
            <w:pPr>
              <w:rPr>
                <w:i/>
              </w:rPr>
            </w:pPr>
            <w:r w:rsidRPr="0036328C">
              <w:rPr>
                <w:i/>
              </w:rPr>
              <w:t>Informational</w:t>
            </w: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75E6A042" w:rsidR="00121EFA" w:rsidRPr="0036328C" w:rsidRDefault="00661DE5" w:rsidP="00663E6D">
            <w:r w:rsidRPr="0036328C">
              <w:t xml:space="preserve">What is a new holiday that you think should be celebrated each year? Write an article to convince other people about your idea.  </w:t>
            </w:r>
          </w:p>
        </w:tc>
      </w:tr>
      <w:tr w:rsidR="00121EFA" w:rsidRPr="0036328C" w14:paraId="58C64E7C" w14:textId="77777777" w:rsidTr="00F86232">
        <w:trPr>
          <w:trHeight w:val="681"/>
        </w:trPr>
        <w:tc>
          <w:tcPr>
            <w:tcW w:w="1418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Pr="0036328C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4576525E" w:rsidR="00121EFA" w:rsidRPr="0036328C" w:rsidRDefault="00B13635" w:rsidP="00663E6D">
            <w:pPr>
              <w:rPr>
                <w:i/>
              </w:rPr>
            </w:pPr>
            <w:r w:rsidRPr="0036328C">
              <w:rPr>
                <w:i/>
              </w:rPr>
              <w:t xml:space="preserve">Letter </w:t>
            </w:r>
            <w:r w:rsidR="00121EFA" w:rsidRPr="0036328C">
              <w:rPr>
                <w:i/>
              </w:rPr>
              <w:t>writing</w:t>
            </w: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5A104025" w:rsidR="00121EFA" w:rsidRPr="0036328C" w:rsidRDefault="00661DE5" w:rsidP="00663E6D">
            <w:r w:rsidRPr="0036328C">
              <w:t>Write a letter to someone in another country about a celebration from your local area. What do you celebrate, and how?</w:t>
            </w:r>
          </w:p>
        </w:tc>
      </w:tr>
      <w:tr w:rsidR="00121EFA" w:rsidRPr="0036328C" w14:paraId="4D4305D4" w14:textId="77777777" w:rsidTr="00F86232">
        <w:trPr>
          <w:trHeight w:val="698"/>
        </w:trPr>
        <w:tc>
          <w:tcPr>
            <w:tcW w:w="1418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Pr="0036328C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36328C" w:rsidRDefault="00121EFA" w:rsidP="00663E6D">
            <w:pPr>
              <w:rPr>
                <w:i/>
              </w:rPr>
            </w:pPr>
            <w:r w:rsidRPr="0036328C">
              <w:rPr>
                <w:i/>
              </w:rPr>
              <w:t>Opinion</w:t>
            </w: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3B024F39" w:rsidR="00121EFA" w:rsidRPr="0036328C" w:rsidRDefault="00661DE5" w:rsidP="00663E6D">
            <w:r w:rsidRPr="0036328C">
              <w:t xml:space="preserve">Which celebration is your </w:t>
            </w:r>
            <w:proofErr w:type="spellStart"/>
            <w:r w:rsidRPr="0036328C">
              <w:t>favorite</w:t>
            </w:r>
            <w:proofErr w:type="spellEnd"/>
            <w:r w:rsidRPr="0036328C">
              <w:t>? Think of all the best things about this celebration, then write an article telling people why it’s so good.</w:t>
            </w:r>
            <w:r w:rsidR="007A3C36" w:rsidRPr="0036328C">
              <w:t xml:space="preserve"> Remember a conclusion.</w:t>
            </w:r>
          </w:p>
        </w:tc>
      </w:tr>
      <w:tr w:rsidR="00121EFA" w14:paraId="5D2E516D" w14:textId="77777777" w:rsidTr="00F86232">
        <w:trPr>
          <w:trHeight w:val="592"/>
        </w:trPr>
        <w:tc>
          <w:tcPr>
            <w:tcW w:w="1418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Pr="0036328C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36328C" w:rsidRDefault="00121EFA" w:rsidP="00663E6D">
            <w:pPr>
              <w:rPr>
                <w:i/>
              </w:rPr>
            </w:pPr>
            <w:r w:rsidRPr="0036328C">
              <w:rPr>
                <w:i/>
              </w:rPr>
              <w:t>Research</w:t>
            </w:r>
          </w:p>
        </w:tc>
        <w:tc>
          <w:tcPr>
            <w:tcW w:w="6946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0305264B" w:rsidR="00121EFA" w:rsidRDefault="00661DE5" w:rsidP="00663E6D">
            <w:r w:rsidRPr="0036328C">
              <w:t>Research how another culture celebrates the new year. How is it similar to the way you celebrate? How is it different? Take notes, and write a short summary.</w:t>
            </w:r>
          </w:p>
        </w:tc>
      </w:tr>
    </w:tbl>
    <w:p w14:paraId="18B03153" w14:textId="77777777" w:rsidR="009064BA" w:rsidRDefault="009064BA" w:rsidP="0093422D">
      <w:pPr>
        <w:spacing w:before="120" w:line="240" w:lineRule="auto"/>
      </w:pPr>
    </w:p>
    <w:sectPr w:rsidR="009064BA" w:rsidSect="00F86232">
      <w:headerReference w:type="default" r:id="rId8"/>
      <w:footerReference w:type="default" r:id="rId9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88114" w14:textId="77777777" w:rsidR="008046C8" w:rsidRDefault="008046C8" w:rsidP="00113721">
      <w:pPr>
        <w:spacing w:after="0" w:line="240" w:lineRule="auto"/>
      </w:pPr>
      <w:r>
        <w:separator/>
      </w:r>
    </w:p>
  </w:endnote>
  <w:endnote w:type="continuationSeparator" w:id="0">
    <w:p w14:paraId="4F97CCDE" w14:textId="77777777" w:rsidR="008046C8" w:rsidRDefault="008046C8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2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843D2" w14:textId="77777777" w:rsidR="008046C8" w:rsidRDefault="008046C8" w:rsidP="00113721">
      <w:pPr>
        <w:spacing w:after="0" w:line="240" w:lineRule="auto"/>
      </w:pPr>
      <w:r>
        <w:separator/>
      </w:r>
    </w:p>
  </w:footnote>
  <w:footnote w:type="continuationSeparator" w:id="0">
    <w:p w14:paraId="528E745B" w14:textId="77777777" w:rsidR="008046C8" w:rsidRDefault="008046C8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9ABC" w14:textId="5E4EBCE7" w:rsidR="00113721" w:rsidRDefault="00130247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DAB2047" wp14:editId="5B984427">
          <wp:simplePos x="0" y="0"/>
          <wp:positionH relativeFrom="margin">
            <wp:align>center</wp:align>
          </wp:positionH>
          <wp:positionV relativeFrom="page">
            <wp:posOffset>95250</wp:posOffset>
          </wp:positionV>
          <wp:extent cx="7381875" cy="1348133"/>
          <wp:effectExtent l="0" t="0" r="0" b="4445"/>
          <wp:wrapNone/>
          <wp:docPr id="30" name="Picture 30" descr="C:\Users\matt.LIFTEDUCATION\Desktop\comprehensio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.LIFTEDUCATION\Desktop\comprehensio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34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A25">
      <w:tab/>
    </w:r>
  </w:p>
  <w:p w14:paraId="7DDFFB3F" w14:textId="77777777" w:rsidR="00113721" w:rsidRDefault="00113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1"/>
    <w:rsid w:val="000D3EC9"/>
    <w:rsid w:val="00113721"/>
    <w:rsid w:val="00113B32"/>
    <w:rsid w:val="00121EFA"/>
    <w:rsid w:val="00130247"/>
    <w:rsid w:val="00160CB1"/>
    <w:rsid w:val="00166B28"/>
    <w:rsid w:val="00173CBA"/>
    <w:rsid w:val="00176FFE"/>
    <w:rsid w:val="002510E5"/>
    <w:rsid w:val="00251BE3"/>
    <w:rsid w:val="0025611D"/>
    <w:rsid w:val="00294149"/>
    <w:rsid w:val="002C7AB6"/>
    <w:rsid w:val="002D4E39"/>
    <w:rsid w:val="0033496E"/>
    <w:rsid w:val="0036328C"/>
    <w:rsid w:val="00365E02"/>
    <w:rsid w:val="003814F2"/>
    <w:rsid w:val="003A5442"/>
    <w:rsid w:val="004965A9"/>
    <w:rsid w:val="00531530"/>
    <w:rsid w:val="00560E22"/>
    <w:rsid w:val="0059549E"/>
    <w:rsid w:val="005B7E53"/>
    <w:rsid w:val="005C2D74"/>
    <w:rsid w:val="005D2A25"/>
    <w:rsid w:val="006111F0"/>
    <w:rsid w:val="0061731D"/>
    <w:rsid w:val="00655000"/>
    <w:rsid w:val="00661DE5"/>
    <w:rsid w:val="00663E6D"/>
    <w:rsid w:val="006A6C30"/>
    <w:rsid w:val="0070627B"/>
    <w:rsid w:val="00734A6F"/>
    <w:rsid w:val="007A3C36"/>
    <w:rsid w:val="007D402E"/>
    <w:rsid w:val="008046C8"/>
    <w:rsid w:val="0082232D"/>
    <w:rsid w:val="009064BA"/>
    <w:rsid w:val="0093422D"/>
    <w:rsid w:val="00954F70"/>
    <w:rsid w:val="00A26488"/>
    <w:rsid w:val="00A4120C"/>
    <w:rsid w:val="00B13635"/>
    <w:rsid w:val="00B163FC"/>
    <w:rsid w:val="00B82262"/>
    <w:rsid w:val="00B96180"/>
    <w:rsid w:val="00BA5472"/>
    <w:rsid w:val="00C06D72"/>
    <w:rsid w:val="00C24B35"/>
    <w:rsid w:val="00C25B75"/>
    <w:rsid w:val="00D066E6"/>
    <w:rsid w:val="00D432B9"/>
    <w:rsid w:val="00D815E1"/>
    <w:rsid w:val="00DB29D1"/>
    <w:rsid w:val="00F86232"/>
    <w:rsid w:val="00F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217236"/>
  <w15:chartTrackingRefBased/>
  <w15:docId w15:val="{4F1BAA35-ED56-44E1-A449-E651AB8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3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C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96AC-EAD5-49B4-B970-011101C9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Emily Falloon</cp:lastModifiedBy>
  <cp:revision>3</cp:revision>
  <cp:lastPrinted>2018-12-17T00:40:00Z</cp:lastPrinted>
  <dcterms:created xsi:type="dcterms:W3CDTF">2019-04-11T21:43:00Z</dcterms:created>
  <dcterms:modified xsi:type="dcterms:W3CDTF">2019-04-11T21:44:00Z</dcterms:modified>
</cp:coreProperties>
</file>